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70" w:rsidRPr="009C6770" w:rsidRDefault="004B7771" w:rsidP="004B7771">
      <w:pPr>
        <w:pStyle w:val="a3"/>
        <w:shd w:val="clear" w:color="auto" w:fill="FFFFFF"/>
        <w:spacing w:before="0" w:beforeAutospacing="0" w:after="0" w:afterAutospacing="0"/>
        <w:ind w:firstLine="709"/>
        <w:jc w:val="both"/>
        <w:textAlignment w:val="baseline"/>
        <w:rPr>
          <w:b/>
          <w:sz w:val="26"/>
          <w:szCs w:val="26"/>
        </w:rPr>
      </w:pPr>
      <w:r w:rsidRPr="009C6770">
        <w:rPr>
          <w:b/>
          <w:sz w:val="26"/>
          <w:szCs w:val="26"/>
        </w:rPr>
        <w:t>История России б</w:t>
      </w:r>
      <w:r w:rsidR="009C6770" w:rsidRPr="009C6770">
        <w:rPr>
          <w:b/>
          <w:sz w:val="26"/>
          <w:szCs w:val="26"/>
        </w:rPr>
        <w:t>огата знаменательными событиями (беседы с детьми).</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 xml:space="preserve">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 </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Расскажите ребенку об истории Древней Руси Государства Российского, подбирая материал старайтесь выбирать яркие, образные, конкретные, вызывающие интерес эпизоды, которые привлекли бы их внимание.</w:t>
      </w:r>
    </w:p>
    <w:p w:rsidR="004B7771" w:rsidRDefault="004B7771" w:rsidP="004B7771">
      <w:pPr>
        <w:pStyle w:val="a3"/>
        <w:shd w:val="clear" w:color="auto" w:fill="FFFFFF"/>
        <w:spacing w:before="0" w:beforeAutospacing="0" w:after="0" w:afterAutospacing="0"/>
        <w:jc w:val="center"/>
        <w:textAlignment w:val="baseline"/>
        <w:rPr>
          <w:i/>
          <w:sz w:val="26"/>
          <w:szCs w:val="26"/>
        </w:rPr>
      </w:pPr>
      <w:r>
        <w:rPr>
          <w:b/>
          <w:bCs/>
          <w:i/>
          <w:sz w:val="26"/>
          <w:szCs w:val="26"/>
          <w:bdr w:val="none" w:sz="0" w:space="0" w:color="auto" w:frame="1"/>
        </w:rPr>
        <w:t>Богатыри земли Русской.</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Первыми защитн</w:t>
      </w:r>
      <w:bookmarkStart w:id="0" w:name="_GoBack"/>
      <w:bookmarkEnd w:id="0"/>
      <w:r>
        <w:rPr>
          <w:sz w:val="26"/>
          <w:szCs w:val="26"/>
        </w:rPr>
        <w:t xml:space="preserve">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Илья Муромец, Добрыня Никитич, Алеша Попович, богатырь – пахарь Микула </w:t>
      </w:r>
      <w:proofErr w:type="spellStart"/>
      <w:r>
        <w:rPr>
          <w:sz w:val="26"/>
          <w:szCs w:val="26"/>
        </w:rPr>
        <w:t>Селянинович</w:t>
      </w:r>
      <w:proofErr w:type="spellEnd"/>
      <w:r>
        <w:rPr>
          <w:sz w:val="26"/>
          <w:szCs w:val="26"/>
        </w:rPr>
        <w:t xml:space="preserve">, купец – гусляр </w:t>
      </w:r>
      <w:proofErr w:type="gramStart"/>
      <w:r>
        <w:rPr>
          <w:sz w:val="26"/>
          <w:szCs w:val="26"/>
        </w:rPr>
        <w:t>Садко</w:t>
      </w:r>
      <w:proofErr w:type="gramEnd"/>
      <w:r>
        <w:rPr>
          <w:sz w:val="26"/>
          <w:szCs w:val="26"/>
        </w:rPr>
        <w:t>, Великан – Святогор.</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Как стража святой Руси, стоят они у заставы (границы) богатырской, мимо которой ни зверь не проскользнет, ни птица не пролетит</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На Руси всегда были в почете солдаты, несущие воинскую службу.</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К 882 году </w:t>
      </w:r>
      <w:r>
        <w:rPr>
          <w:b/>
          <w:bCs/>
          <w:sz w:val="26"/>
          <w:szCs w:val="26"/>
          <w:bdr w:val="none" w:sz="0" w:space="0" w:color="auto" w:frame="1"/>
        </w:rPr>
        <w:t>князь Олег</w:t>
      </w:r>
      <w:r>
        <w:rPr>
          <w:sz w:val="26"/>
          <w:szCs w:val="26"/>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При </w:t>
      </w:r>
      <w:r>
        <w:rPr>
          <w:b/>
          <w:bCs/>
          <w:sz w:val="26"/>
          <w:szCs w:val="26"/>
          <w:bdr w:val="none" w:sz="0" w:space="0" w:color="auto" w:frame="1"/>
        </w:rPr>
        <w:t>князе Владимире Красное Солнышко</w:t>
      </w:r>
      <w:r>
        <w:rPr>
          <w:sz w:val="26"/>
          <w:szCs w:val="26"/>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окончательно разгромил печенежские орды. Киев стал крупнейшим центром всего христианского мира. При Ярославе выдающихся успехов достигло просвещение, началось русское летописание.</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 эпоху </w:t>
      </w:r>
      <w:r>
        <w:rPr>
          <w:b/>
          <w:bCs/>
          <w:sz w:val="26"/>
          <w:szCs w:val="26"/>
          <w:bdr w:val="none" w:sz="0" w:space="0" w:color="auto" w:frame="1"/>
        </w:rPr>
        <w:t>князя</w:t>
      </w:r>
      <w:r>
        <w:rPr>
          <w:sz w:val="26"/>
          <w:szCs w:val="26"/>
        </w:rPr>
        <w:t> </w:t>
      </w:r>
      <w:r>
        <w:rPr>
          <w:b/>
          <w:bCs/>
          <w:sz w:val="26"/>
          <w:szCs w:val="26"/>
          <w:bdr w:val="none" w:sz="0" w:space="0" w:color="auto" w:frame="1"/>
        </w:rPr>
        <w:t>Владимира Мономаха</w:t>
      </w:r>
      <w:r>
        <w:rPr>
          <w:sz w:val="26"/>
          <w:szCs w:val="26"/>
        </w:rPr>
        <w:t> к Руси были присоединены половецкие земли и дунайские города. Наступила эпоха расцвета литературы и искусства.</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Юрий Долгорукий.</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rsidR="004B7771" w:rsidRDefault="004B7771" w:rsidP="004B7771">
      <w:pPr>
        <w:pStyle w:val="a3"/>
        <w:shd w:val="clear" w:color="auto" w:fill="FFFFFF"/>
        <w:spacing w:before="0" w:beforeAutospacing="0" w:after="0" w:afterAutospacing="0"/>
        <w:ind w:firstLine="709"/>
        <w:jc w:val="both"/>
        <w:textAlignment w:val="baseline"/>
        <w:rPr>
          <w:b/>
          <w:sz w:val="26"/>
          <w:szCs w:val="26"/>
        </w:rPr>
      </w:pPr>
      <w:r>
        <w:rPr>
          <w:b/>
          <w:sz w:val="26"/>
          <w:szCs w:val="26"/>
        </w:rPr>
        <w:t>Князь Александр Невский.</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 </w:t>
      </w:r>
      <w:hyperlink r:id="rId4" w:tooltip="5 апреля" w:history="1">
        <w:r w:rsidRPr="00557573">
          <w:rPr>
            <w:rStyle w:val="a4"/>
            <w:sz w:val="26"/>
            <w:szCs w:val="26"/>
            <w:bdr w:val="none" w:sz="0" w:space="0" w:color="auto" w:frame="1"/>
          </w:rPr>
          <w:t>5 апреля</w:t>
        </w:r>
      </w:hyperlink>
      <w:r>
        <w:rPr>
          <w:sz w:val="26"/>
          <w:szCs w:val="26"/>
        </w:rPr>
        <w:t xml:space="preserve">1242 года дружина </w:t>
      </w:r>
      <w:r>
        <w:rPr>
          <w:sz w:val="26"/>
          <w:szCs w:val="26"/>
        </w:rPr>
        <w:lastRenderedPageBreak/>
        <w:t>Александра Невского встретилась с крестоносцами на льду чудского озера. Эту битву назвали «Ледовым побоищем».</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Дмитрий Донской.</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Кузьма Минин и Дмитрий Пожарский.</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Возглавил войско князь Дмитрий Пожарский. Выгнали русские воины поляков из Кремля, освободили Москву.</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Петр 1.</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Полтавская битва прославила Россию на весь мир.</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Непобедимый русский полководец Александр Васильевич Суворов.</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Русский полководец Михаил Илларионович Кутузов.</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День Защитников Отечества.</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5" w:tooltip="Буржуазия" w:history="1">
        <w:r w:rsidRPr="00557573">
          <w:rPr>
            <w:rStyle w:val="a4"/>
            <w:sz w:val="26"/>
            <w:szCs w:val="26"/>
            <w:bdr w:val="none" w:sz="0" w:space="0" w:color="auto" w:frame="1"/>
          </w:rPr>
          <w:t>буржуазии</w:t>
        </w:r>
      </w:hyperlink>
      <w:r>
        <w:rPr>
          <w:sz w:val="26"/>
          <w:szCs w:val="26"/>
        </w:rPr>
        <w:t xml:space="preserve">, и она решила, что советская власть должна быть уничтожена. Свои войска в Россию на западе направила </w:t>
      </w:r>
      <w:r>
        <w:rPr>
          <w:sz w:val="26"/>
          <w:szCs w:val="26"/>
        </w:rPr>
        <w:lastRenderedPageBreak/>
        <w:t>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6" w:tooltip="23 февраля" w:history="1">
        <w:r w:rsidRPr="00557573">
          <w:rPr>
            <w:rStyle w:val="a4"/>
            <w:sz w:val="26"/>
            <w:szCs w:val="26"/>
            <w:bdr w:val="none" w:sz="0" w:space="0" w:color="auto" w:frame="1"/>
          </w:rPr>
          <w:t>23 февраля</w:t>
        </w:r>
      </w:hyperlink>
      <w:r>
        <w:rPr>
          <w:sz w:val="26"/>
          <w:szCs w:val="26"/>
        </w:rPr>
        <w:t>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Герои Великой Отечественной Войны. Маршал Г.К. Жуков.</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На рассвете </w:t>
      </w:r>
      <w:hyperlink r:id="rId7" w:tooltip="22 июня" w:history="1">
        <w:r w:rsidRPr="00557573">
          <w:rPr>
            <w:rStyle w:val="a4"/>
            <w:sz w:val="26"/>
            <w:szCs w:val="26"/>
            <w:bdr w:val="none" w:sz="0" w:space="0" w:color="auto" w:frame="1"/>
          </w:rPr>
          <w:t>22 июня</w:t>
        </w:r>
      </w:hyperlink>
      <w:r>
        <w:rPr>
          <w:sz w:val="26"/>
          <w:szCs w:val="26"/>
        </w:rPr>
        <w:t> 1941 года фашистская Германия напала на Советский Союз. Началась Великая Отечественная война годов.</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После упорных боев в ночь с 5 на </w:t>
      </w:r>
      <w:hyperlink r:id="rId8" w:tooltip="6 декабря" w:history="1">
        <w:r w:rsidRPr="00557573">
          <w:rPr>
            <w:rStyle w:val="a4"/>
            <w:sz w:val="26"/>
            <w:szCs w:val="26"/>
            <w:bdr w:val="none" w:sz="0" w:space="0" w:color="auto" w:frame="1"/>
          </w:rPr>
          <w:t>6 декабря</w:t>
        </w:r>
      </w:hyperlink>
      <w:r>
        <w:rPr>
          <w:sz w:val="26"/>
          <w:szCs w:val="26"/>
        </w:rPr>
        <w:t>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Впервые за годы Второй мировой войны непобедимая германская армия потерпела поражение.</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 Великой Отечественной войне было немало знаменательных сражений. Особое место среди них занимает битва за Сталинград в 1943 году.</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9" w:tooltip="12 января" w:history="1">
        <w:r w:rsidRPr="00557573">
          <w:rPr>
            <w:rStyle w:val="a4"/>
            <w:sz w:val="26"/>
            <w:szCs w:val="26"/>
            <w:bdr w:val="none" w:sz="0" w:space="0" w:color="auto" w:frame="1"/>
          </w:rPr>
          <w:t>12 января</w:t>
        </w:r>
      </w:hyperlink>
      <w:r w:rsidRPr="00557573">
        <w:rPr>
          <w:sz w:val="26"/>
          <w:szCs w:val="26"/>
        </w:rPr>
        <w:t> </w:t>
      </w:r>
      <w:r>
        <w:rPr>
          <w:sz w:val="26"/>
          <w:szCs w:val="26"/>
        </w:rPr>
        <w:t>1943 г. Красная Армия прорвала блокаду Ленинграда. Зимой 1943 г. Ленинград был полностью освобожден бойцами Красной Армии.</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И на хрупкие женские плечи обрушилась тяжесть войны.</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Великая Победа.</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Вечная слава героям, защитникам Родины! Слава советским солдатам, которые, несмотря на все тяготы и лишения, выстояли и победили.</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Современная героика Российской армии.</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 xml:space="preserve">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w:t>
      </w:r>
      <w:r>
        <w:rPr>
          <w:sz w:val="26"/>
          <w:szCs w:val="26"/>
        </w:rPr>
        <w:lastRenderedPageBreak/>
        <w:t>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Военнослужащие всех родов войск носят военную форму. Она бывает повседневной и парадной.</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День Российского флага.</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Знамя всегда еще при зарождении нашего государства, было драгоценной реликвией воинства, всего народа. </w:t>
      </w:r>
      <w:hyperlink r:id="rId10" w:tooltip="22 августа" w:history="1">
        <w:r w:rsidRPr="00557573">
          <w:rPr>
            <w:rStyle w:val="a4"/>
            <w:sz w:val="26"/>
            <w:szCs w:val="26"/>
            <w:bdr w:val="none" w:sz="0" w:space="0" w:color="auto" w:frame="1"/>
          </w:rPr>
          <w:t>22 августа</w:t>
        </w:r>
      </w:hyperlink>
      <w:r>
        <w:rPr>
          <w:sz w:val="26"/>
          <w:szCs w:val="26"/>
        </w:rPr>
        <w:t> 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hyperlink r:id="rId11" w:tooltip="Головные уборы" w:history="1">
        <w:r w:rsidRPr="00557573">
          <w:rPr>
            <w:rStyle w:val="a4"/>
            <w:sz w:val="26"/>
            <w:szCs w:val="26"/>
            <w:bdr w:val="none" w:sz="0" w:space="0" w:color="auto" w:frame="1"/>
          </w:rPr>
          <w:t>головные уборы</w:t>
        </w:r>
      </w:hyperlink>
      <w:r>
        <w:rPr>
          <w:sz w:val="26"/>
          <w:szCs w:val="26"/>
        </w:rPr>
        <w:t>.</w:t>
      </w:r>
    </w:p>
    <w:p w:rsidR="004B7771" w:rsidRDefault="004B7771" w:rsidP="004B7771">
      <w:pPr>
        <w:pStyle w:val="a3"/>
        <w:shd w:val="clear" w:color="auto" w:fill="FFFFFF"/>
        <w:spacing w:before="0" w:beforeAutospacing="0" w:after="0" w:afterAutospacing="0"/>
        <w:ind w:firstLine="709"/>
        <w:jc w:val="both"/>
        <w:textAlignment w:val="baseline"/>
        <w:rPr>
          <w:sz w:val="26"/>
          <w:szCs w:val="26"/>
        </w:rPr>
      </w:pPr>
      <w:r>
        <w:rPr>
          <w:sz w:val="26"/>
          <w:szCs w:val="26"/>
        </w:rPr>
        <w:t>В нашем государстве есть свой отличительный знак – герб.</w:t>
      </w:r>
    </w:p>
    <w:p w:rsidR="00A16A44" w:rsidRDefault="009C6770"/>
    <w:sectPr w:rsidR="00A16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71"/>
    <w:rsid w:val="00347AE6"/>
    <w:rsid w:val="004B7771"/>
    <w:rsid w:val="009C6770"/>
    <w:rsid w:val="00BE64BF"/>
    <w:rsid w:val="00DD6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CF578-56A7-4E80-9260-48DD2A4F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7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6_dekabry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andia.ru/text/category/22_iyuny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23_fevralya/" TargetMode="External"/><Relationship Id="rId11" Type="http://schemas.openxmlformats.org/officeDocument/2006/relationships/hyperlink" Target="https://pandia.ru/text/category/golovnie_ubori/" TargetMode="External"/><Relationship Id="rId5" Type="http://schemas.openxmlformats.org/officeDocument/2006/relationships/hyperlink" Target="https://pandia.ru/text/category/burzhuaziya/" TargetMode="External"/><Relationship Id="rId10" Type="http://schemas.openxmlformats.org/officeDocument/2006/relationships/hyperlink" Target="https://pandia.ru/text/category/22_avgusta/" TargetMode="External"/><Relationship Id="rId4" Type="http://schemas.openxmlformats.org/officeDocument/2006/relationships/hyperlink" Target="https://pandia.ru/text/category/5_aprelya/" TargetMode="External"/><Relationship Id="rId9" Type="http://schemas.openxmlformats.org/officeDocument/2006/relationships/hyperlink" Target="https://pandia.ru/text/category/12_yanvar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2022-01-12T09:56:00Z</dcterms:created>
  <dcterms:modified xsi:type="dcterms:W3CDTF">2022-01-12T10:17:00Z</dcterms:modified>
</cp:coreProperties>
</file>